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0" w:type="dxa"/>
        <w:tblInd w:w="-1168" w:type="dxa"/>
        <w:tblLayout w:type="fixed"/>
        <w:tblLook w:val="04A0" w:firstRow="1" w:lastRow="0" w:firstColumn="1" w:lastColumn="0" w:noHBand="0" w:noVBand="1"/>
      </w:tblPr>
      <w:tblGrid>
        <w:gridCol w:w="5190"/>
        <w:gridCol w:w="5910"/>
      </w:tblGrid>
      <w:tr w:rsidR="00401191" w:rsidTr="00401191">
        <w:trPr>
          <w:trHeight w:val="1176"/>
        </w:trPr>
        <w:tc>
          <w:tcPr>
            <w:tcW w:w="5192" w:type="dxa"/>
            <w:hideMark/>
          </w:tcPr>
          <w:p w:rsidR="00401191" w:rsidRDefault="00401191">
            <w:pPr>
              <w:pStyle w:val="Heading1"/>
              <w:spacing w:line="276" w:lineRule="auto"/>
              <w:rPr>
                <w:rFonts w:ascii="Times New Roman" w:hAnsi="Times New Roman"/>
                <w:b w:val="0"/>
                <w:noProof/>
                <w:sz w:val="26"/>
                <w:szCs w:val="26"/>
              </w:rPr>
            </w:pPr>
            <w:r>
              <w:rPr>
                <w:rFonts w:ascii="Times New Roman" w:hAnsi="Times New Roman"/>
                <w:b w:val="0"/>
                <w:noProof/>
                <w:sz w:val="26"/>
                <w:szCs w:val="26"/>
              </w:rPr>
              <w:t>SỞ CÔNG THƯƠNG ĐỒNG NAI</w:t>
            </w:r>
          </w:p>
          <w:p w:rsidR="00401191" w:rsidRDefault="00401191">
            <w:pPr>
              <w:pStyle w:val="Heading1"/>
              <w:spacing w:line="276" w:lineRule="auto"/>
              <w:rPr>
                <w:rFonts w:ascii="Times New Roman" w:hAnsi="Times New Roman"/>
                <w:noProof/>
                <w:sz w:val="26"/>
                <w:szCs w:val="26"/>
              </w:rPr>
            </w:pPr>
            <w:r>
              <w:rPr>
                <w:rFonts w:ascii="Times New Roman" w:hAnsi="Times New Roman"/>
                <w:noProof/>
                <w:sz w:val="26"/>
                <w:szCs w:val="26"/>
              </w:rPr>
              <w:t>TRUNG TÂM KHUYẾN CÔNG VÀ</w:t>
            </w:r>
          </w:p>
          <w:p w:rsidR="00401191" w:rsidRPr="009F39C5" w:rsidRDefault="009F39C5" w:rsidP="009F39C5">
            <w:pPr>
              <w:pStyle w:val="Heading1"/>
              <w:spacing w:line="276" w:lineRule="auto"/>
              <w:rPr>
                <w:rFonts w:ascii="Times New Roman" w:hAnsi="Times New Roman"/>
                <w:noProof/>
                <w:sz w:val="26"/>
                <w:szCs w:val="26"/>
              </w:rPr>
            </w:pPr>
            <w:r>
              <w:rPr>
                <w:noProof/>
              </w:rPr>
              <mc:AlternateContent>
                <mc:Choice Requires="wps">
                  <w:drawing>
                    <wp:anchor distT="0" distB="0" distL="114300" distR="114300" simplePos="0" relativeHeight="251658240" behindDoc="0" locked="0" layoutInCell="1" allowOverlap="1" wp14:anchorId="7568DF04" wp14:editId="53409C0E">
                      <wp:simplePos x="0" y="0"/>
                      <wp:positionH relativeFrom="column">
                        <wp:posOffset>771470</wp:posOffset>
                      </wp:positionH>
                      <wp:positionV relativeFrom="paragraph">
                        <wp:posOffset>202206</wp:posOffset>
                      </wp:positionV>
                      <wp:extent cx="13201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792D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5pt,15.9pt" to="164.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6S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"/>
                  </w:pict>
                </mc:Fallback>
              </mc:AlternateContent>
            </w:r>
            <w:r w:rsidR="00401191">
              <w:rPr>
                <w:rFonts w:ascii="Times New Roman" w:hAnsi="Times New Roman"/>
                <w:noProof/>
                <w:sz w:val="26"/>
                <w:szCs w:val="26"/>
              </w:rPr>
              <w:t>TƯ VẤN PHÁT TRIỂN CÔNG NGHIỆP</w:t>
            </w:r>
          </w:p>
        </w:tc>
        <w:tc>
          <w:tcPr>
            <w:tcW w:w="5912" w:type="dxa"/>
            <w:hideMark/>
          </w:tcPr>
          <w:p w:rsidR="00401191" w:rsidRDefault="00401191">
            <w:pPr>
              <w:pStyle w:val="Heading1"/>
              <w:spacing w:line="276" w:lineRule="auto"/>
              <w:rPr>
                <w:rFonts w:ascii="Times New Roman" w:hAnsi="Times New Roman"/>
                <w:b w:val="0"/>
                <w:sz w:val="26"/>
                <w:szCs w:val="26"/>
              </w:rPr>
            </w:pPr>
            <w:r>
              <w:rPr>
                <w:rFonts w:ascii="Times New Roman" w:hAnsi="Times New Roman"/>
                <w:sz w:val="26"/>
                <w:szCs w:val="26"/>
              </w:rPr>
              <w:t>CỘNG HÒA XÃ HỘI CHỦ NGHĨA VIỆT NAM</w:t>
            </w:r>
          </w:p>
          <w:p w:rsidR="00401191" w:rsidRDefault="00401191">
            <w:pPr>
              <w:jc w:val="center"/>
              <w:rPr>
                <w:b/>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764540</wp:posOffset>
                      </wp:positionH>
                      <wp:positionV relativeFrom="paragraph">
                        <wp:posOffset>254635</wp:posOffset>
                      </wp:positionV>
                      <wp:extent cx="199072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322E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20.05pt" to="216.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"/>
                  </w:pict>
                </mc:Fallback>
              </mc:AlternateContent>
            </w:r>
            <w:r>
              <w:rPr>
                <w:b/>
                <w:sz w:val="26"/>
                <w:szCs w:val="26"/>
              </w:rPr>
              <w:t>Độc lập - Tự do - Hạnh phúc</w:t>
            </w:r>
          </w:p>
          <w:p w:rsidR="00401191" w:rsidRDefault="00401191">
            <w:pPr>
              <w:spacing w:before="240"/>
              <w:jc w:val="center"/>
              <w:rPr>
                <w:i/>
                <w:sz w:val="26"/>
                <w:szCs w:val="26"/>
              </w:rPr>
            </w:pPr>
            <w:bookmarkStart w:id="0" w:name="_GoBack"/>
            <w:bookmarkEnd w:id="0"/>
            <w:r>
              <w:rPr>
                <w:i/>
                <w:sz w:val="26"/>
                <w:szCs w:val="26"/>
              </w:rPr>
              <w:t xml:space="preserve">  </w:t>
            </w:r>
          </w:p>
        </w:tc>
      </w:tr>
    </w:tbl>
    <w:p w:rsidR="00184038" w:rsidRDefault="003A54EB"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QUY TRÌNH </w:t>
      </w:r>
    </w:p>
    <w:p w:rsidR="00FF3019" w:rsidRDefault="00FF3019"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HỖ TRỢ NÂNG CẤP HỆ THỐNG XỬ LÝ MÔI TRƯỜNG</w:t>
      </w:r>
    </w:p>
    <w:p w:rsidR="00FF3019" w:rsidRDefault="006C593E"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TẠI CƠ SỞ CNNT</w:t>
      </w:r>
    </w:p>
    <w:p w:rsidR="004D4166" w:rsidRDefault="004D4166" w:rsidP="004D4166">
      <w:pPr>
        <w:shd w:val="clear" w:color="auto" w:fill="FFFFFF"/>
        <w:spacing w:after="0" w:line="234" w:lineRule="atLeast"/>
        <w:jc w:val="center"/>
        <w:rPr>
          <w:rFonts w:eastAsia="Times New Roman" w:cs="Times New Roman"/>
          <w:i/>
          <w:iCs/>
          <w:color w:val="000000" w:themeColor="text1"/>
          <w:sz w:val="24"/>
          <w:szCs w:val="24"/>
        </w:rPr>
      </w:pPr>
      <w:r>
        <w:rPr>
          <w:rFonts w:eastAsia="Times New Roman" w:cs="Times New Roman"/>
          <w:i/>
          <w:iCs/>
          <w:color w:val="000000"/>
          <w:sz w:val="24"/>
          <w:szCs w:val="24"/>
        </w:rPr>
        <w:t>(Kèm theo Quyết định số:</w:t>
      </w:r>
      <w:r>
        <w:rPr>
          <w:rFonts w:eastAsia="Times New Roman" w:cs="Times New Roman"/>
          <w:color w:val="000000"/>
          <w:sz w:val="24"/>
          <w:szCs w:val="24"/>
        </w:rPr>
        <w:t>                             ,</w:t>
      </w:r>
      <w:r>
        <w:rPr>
          <w:rFonts w:eastAsia="Times New Roman" w:cs="Times New Roman"/>
          <w:i/>
          <w:iCs/>
          <w:color w:val="000000"/>
          <w:sz w:val="24"/>
          <w:szCs w:val="24"/>
        </w:rPr>
        <w:t xml:space="preserve"> ngày</w:t>
      </w:r>
      <w:r>
        <w:rPr>
          <w:rFonts w:eastAsia="Times New Roman" w:cs="Times New Roman"/>
          <w:color w:val="000000"/>
          <w:sz w:val="24"/>
          <w:szCs w:val="24"/>
        </w:rPr>
        <w:t xml:space="preserve">                              </w:t>
      </w:r>
      <w:r>
        <w:rPr>
          <w:rFonts w:eastAsia="Times New Roman" w:cs="Times New Roman"/>
          <w:i/>
          <w:iCs/>
          <w:color w:val="000000" w:themeColor="text1"/>
          <w:sz w:val="24"/>
          <w:szCs w:val="24"/>
        </w:rPr>
        <w:t xml:space="preserve">của Giám đốc </w:t>
      </w:r>
    </w:p>
    <w:p w:rsidR="004D4166" w:rsidRDefault="004D4166" w:rsidP="004D4166">
      <w:pPr>
        <w:shd w:val="clear" w:color="auto" w:fill="FFFFFF"/>
        <w:spacing w:after="0" w:line="234" w:lineRule="atLeast"/>
        <w:jc w:val="center"/>
        <w:rPr>
          <w:rFonts w:eastAsia="Times New Roman" w:cs="Times New Roman"/>
          <w:b/>
          <w:color w:val="000000"/>
          <w:szCs w:val="28"/>
        </w:rPr>
      </w:pPr>
      <w:r>
        <w:rPr>
          <w:rFonts w:eastAsia="Times New Roman" w:cs="Times New Roman"/>
          <w:i/>
          <w:iCs/>
          <w:color w:val="000000" w:themeColor="text1"/>
          <w:sz w:val="24"/>
          <w:szCs w:val="24"/>
        </w:rPr>
        <w:t>Trung tâm Khuyến công và Tư vấn Phát triển Công nghiệp</w:t>
      </w:r>
      <w:r>
        <w:rPr>
          <w:rFonts w:eastAsia="Times New Roman" w:cs="Times New Roman"/>
          <w:i/>
          <w:iCs/>
          <w:color w:val="000000"/>
          <w:sz w:val="24"/>
          <w:szCs w:val="24"/>
        </w:rPr>
        <w:t>)</w:t>
      </w:r>
    </w:p>
    <w:p w:rsidR="00184038" w:rsidRPr="005B4D87" w:rsidRDefault="00184038" w:rsidP="003A54EB">
      <w:pPr>
        <w:shd w:val="clear" w:color="auto" w:fill="FFFFFF"/>
        <w:spacing w:after="0" w:line="234" w:lineRule="atLeast"/>
        <w:jc w:val="center"/>
        <w:rPr>
          <w:rFonts w:eastAsia="Times New Roman" w:cs="Times New Roman"/>
          <w:b/>
          <w:color w:val="000000"/>
          <w:szCs w:val="28"/>
        </w:rPr>
      </w:pP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sidRPr="008B3D91">
        <w:rPr>
          <w:b/>
          <w:color w:val="000000"/>
          <w:sz w:val="28"/>
          <w:szCs w:val="28"/>
        </w:rPr>
        <w:t xml:space="preserve">I. </w:t>
      </w:r>
      <w:r w:rsidR="00174BCE" w:rsidRPr="008B3D91">
        <w:rPr>
          <w:b/>
          <w:color w:val="000000"/>
          <w:sz w:val="28"/>
          <w:szCs w:val="28"/>
        </w:rPr>
        <w:t>Căn cứ pháp lý:</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Nghị định số 45/2012/NĐ – CP ngày 21/5/2012 của Chính phủ về Khuyến công. </w:t>
      </w:r>
    </w:p>
    <w:p w:rsidR="008B3D91" w:rsidRDefault="008B3D91" w:rsidP="008B3D91">
      <w:pPr>
        <w:pStyle w:val="NormalWeb"/>
        <w:shd w:val="clear" w:color="auto" w:fill="FFFFFF"/>
        <w:spacing w:before="0" w:beforeAutospacing="0" w:after="0" w:afterAutospacing="0" w:line="234" w:lineRule="atLeast"/>
        <w:ind w:firstLine="567"/>
        <w:jc w:val="both"/>
        <w:rPr>
          <w:sz w:val="28"/>
          <w:szCs w:val="28"/>
        </w:rPr>
      </w:pPr>
      <w:r w:rsidRPr="008B3D91">
        <w:rPr>
          <w:color w:val="000000"/>
          <w:sz w:val="28"/>
          <w:szCs w:val="28"/>
        </w:rPr>
        <w:t>Căn cứ Thông tư số 46/2012/TT-BTC ngày 28/12/2012 của Bộ Công Thương quy định chi tiết một số nội dung của Nghị định số 45/2012/NĐ-CP ngày 21/5/2012 của Chính phủ về Khuyến công</w:t>
      </w:r>
      <w:r>
        <w:rPr>
          <w:color w:val="000000"/>
          <w:sz w:val="28"/>
          <w:szCs w:val="28"/>
        </w:rPr>
        <w:t xml:space="preserve"> </w:t>
      </w:r>
      <w:r>
        <w:rPr>
          <w:sz w:val="28"/>
          <w:szCs w:val="28"/>
        </w:rPr>
        <w:t xml:space="preserve">(được sửa đổi bổ sung bởi </w:t>
      </w:r>
      <w:r w:rsidRPr="00AC3E27">
        <w:rPr>
          <w:sz w:val="28"/>
          <w:szCs w:val="28"/>
        </w:rPr>
        <w:t xml:space="preserve">Thông tư số </w:t>
      </w:r>
      <w:r w:rsidRPr="00F64634">
        <w:rPr>
          <w:sz w:val="28"/>
          <w:szCs w:val="28"/>
        </w:rPr>
        <w:t>20</w:t>
      </w:r>
      <w:r w:rsidRPr="00AC3E27">
        <w:rPr>
          <w:sz w:val="28"/>
          <w:szCs w:val="28"/>
        </w:rPr>
        <w:t>/201</w:t>
      </w:r>
      <w:r>
        <w:rPr>
          <w:sz w:val="28"/>
          <w:szCs w:val="28"/>
        </w:rPr>
        <w:t>7</w:t>
      </w:r>
      <w:r w:rsidRPr="00AC3E27">
        <w:rPr>
          <w:sz w:val="28"/>
          <w:szCs w:val="28"/>
        </w:rPr>
        <w:t>/TT-BCT ng</w:t>
      </w:r>
      <w:r>
        <w:rPr>
          <w:sz w:val="28"/>
          <w:szCs w:val="28"/>
        </w:rPr>
        <w:t>ày 29/9/2017 của Bộ Công Thương).</w:t>
      </w:r>
      <w:r w:rsidRPr="00AC3E27">
        <w:rPr>
          <w:sz w:val="28"/>
          <w:szCs w:val="28"/>
        </w:rPr>
        <w:t xml:space="preserve"> </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59/2015/QĐ-UBND ngày 30/12/2015 của UBND tỉnh Đồng Nai ban hành Quy định về việc xây dựng, thẩm định, phê duyệt và tổ chức thực hiện chương trình, kế hoạch, đề án khuyến công trên địa bàn tỉnh Đồng Nai (được sửa đổi bổ sung bởi Quyết định số 17/2019/QĐ-UBND ngày 05/4/2019 của UBND tỉnh Đồng Nai)</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23/2018/QĐ-UBND ngày 24/4/2018 của UBND tỉnh Đồng Nai quy định chế độ công tác phí, chế độ hội nghị trên địa bàn tỉnh Đồng Nai;</w:t>
      </w:r>
    </w:p>
    <w:p w:rsid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Quyết định số 53/2018/QĐ-UBND ngày 11/12/2018 của UBND tỉnh Đồng Nai về Ban hành Quy định mức chi cụ thể cho các hoạt động khuyến công và công tác quản lý, sử dụng kinh phí khuyến công </w:t>
      </w:r>
      <w:r w:rsidR="00FF3DAF">
        <w:rPr>
          <w:color w:val="000000"/>
          <w:sz w:val="28"/>
          <w:szCs w:val="28"/>
        </w:rPr>
        <w:t>tỉnh Đồng Nai.</w:t>
      </w:r>
    </w:p>
    <w:p w:rsidR="006024F2" w:rsidRPr="00914BE9" w:rsidRDefault="006024F2" w:rsidP="006024F2">
      <w:pPr>
        <w:spacing w:before="100" w:after="100"/>
        <w:ind w:firstLine="567"/>
        <w:jc w:val="both"/>
        <w:rPr>
          <w:color w:val="000000" w:themeColor="text1"/>
          <w:szCs w:val="28"/>
        </w:rPr>
      </w:pPr>
      <w:r w:rsidRPr="00914BE9">
        <w:rPr>
          <w:color w:val="000000" w:themeColor="text1"/>
          <w:szCs w:val="28"/>
        </w:rPr>
        <w:t>Căn cứ Quyết định số 1952/QĐ-UBND, ngày 09/6/2021 của Ủy ban Nhân dân tỉnh Đồng Nai Ban hành Quy định chức năng nhiệm vụ, quyền hạn và cơ cấu tổ chức của Trung tâm Khuyến công và Tư vấn Phát triển Công nghiệp tỉnh Đồng Nai;</w:t>
      </w:r>
    </w:p>
    <w:p w:rsidR="007463CB" w:rsidRPr="00EF2861" w:rsidRDefault="007463CB" w:rsidP="007463CB">
      <w:pPr>
        <w:pStyle w:val="NormalWeb"/>
        <w:shd w:val="clear" w:color="auto" w:fill="FFFFFF"/>
        <w:spacing w:before="0" w:beforeAutospacing="0" w:after="0" w:afterAutospacing="0" w:line="234" w:lineRule="atLeast"/>
        <w:ind w:firstLine="567"/>
        <w:jc w:val="both"/>
        <w:rPr>
          <w:color w:val="000000"/>
          <w:sz w:val="28"/>
          <w:szCs w:val="28"/>
        </w:rPr>
      </w:pPr>
      <w:r w:rsidRPr="00EF2861">
        <w:rPr>
          <w:sz w:val="28"/>
          <w:szCs w:val="28"/>
        </w:rPr>
        <w:t>C</w:t>
      </w:r>
      <w:r w:rsidRPr="00EF2861">
        <w:rPr>
          <w:rFonts w:hint="eastAsia"/>
          <w:sz w:val="28"/>
          <w:szCs w:val="28"/>
        </w:rPr>
        <w:t>ă</w:t>
      </w:r>
      <w:r w:rsidRPr="00EF2861">
        <w:rPr>
          <w:sz w:val="28"/>
          <w:szCs w:val="28"/>
        </w:rPr>
        <w:t xml:space="preserve">n cứ Quyết </w:t>
      </w:r>
      <w:r w:rsidRPr="00EF2861">
        <w:rPr>
          <w:rFonts w:hint="eastAsia"/>
          <w:sz w:val="28"/>
          <w:szCs w:val="28"/>
        </w:rPr>
        <w:t>đ</w:t>
      </w:r>
      <w:r w:rsidRPr="00EF2861">
        <w:rPr>
          <w:sz w:val="28"/>
          <w:szCs w:val="28"/>
        </w:rPr>
        <w:t xml:space="preserve">ịnh số 19/QĐ-KC&amp;TV ngày 24/06/2021 của Trung tâm Khuyến công và Tư vấn Phát triển Công nghiệp về Ban hành chức năng, nhiệm vụ, quyền hạn </w:t>
      </w:r>
      <w:r w:rsidRPr="00EF2861">
        <w:rPr>
          <w:sz w:val="28"/>
          <w:szCs w:val="28"/>
          <w:shd w:val="clear" w:color="auto" w:fill="FFFFFF"/>
        </w:rPr>
        <w:t>và cơ cấu tổ chức của các phòng thuộc Trung tâm Khuyến công và Tư vấn phát triển Công nghiệp Đồng Nai</w:t>
      </w:r>
      <w:r w:rsidRPr="00EF2861">
        <w:rPr>
          <w:color w:val="000000"/>
          <w:sz w:val="28"/>
          <w:szCs w:val="28"/>
        </w:rPr>
        <w:t>.</w:t>
      </w: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II. </w:t>
      </w:r>
      <w:r w:rsidR="00174BCE" w:rsidRPr="008B3D91">
        <w:rPr>
          <w:b/>
          <w:color w:val="000000"/>
          <w:sz w:val="28"/>
          <w:szCs w:val="28"/>
        </w:rPr>
        <w:t>Quy trình thực hiện:</w:t>
      </w:r>
    </w:p>
    <w:p w:rsidR="003F5148" w:rsidRPr="003F5148" w:rsidRDefault="003F5148" w:rsidP="008B3D91">
      <w:pPr>
        <w:pStyle w:val="NormalWeb"/>
        <w:shd w:val="clear" w:color="auto" w:fill="FFFFFF"/>
        <w:spacing w:before="0" w:beforeAutospacing="0" w:after="0" w:afterAutospacing="0" w:line="234" w:lineRule="atLeast"/>
        <w:ind w:firstLine="567"/>
        <w:jc w:val="both"/>
        <w:rPr>
          <w:color w:val="000000"/>
          <w:sz w:val="28"/>
          <w:szCs w:val="28"/>
        </w:rPr>
      </w:pPr>
      <w:r w:rsidRPr="003F5148">
        <w:rPr>
          <w:color w:val="000000"/>
          <w:sz w:val="28"/>
          <w:szCs w:val="28"/>
        </w:rPr>
        <w:t xml:space="preserve">Trung tâm Khuyến công và Tư vấn Phát triển Công nghiệp (Trung tâm) xây dựng quy trình hỗ trợ </w:t>
      </w:r>
      <w:r w:rsidR="008C23E5">
        <w:rPr>
          <w:color w:val="000000"/>
          <w:sz w:val="28"/>
          <w:szCs w:val="28"/>
        </w:rPr>
        <w:t>nâng cấp hệ thống xử lý môi trường tại cơ sở công nghiệp nông thôn (CSCNNT)</w:t>
      </w:r>
      <w:r w:rsidR="00CF0527">
        <w:rPr>
          <w:color w:val="000000"/>
          <w:sz w:val="28"/>
          <w:szCs w:val="28"/>
        </w:rPr>
        <w:t xml:space="preserve"> </w:t>
      </w:r>
      <w:r w:rsidRPr="003F5148">
        <w:rPr>
          <w:color w:val="000000"/>
          <w:sz w:val="28"/>
          <w:szCs w:val="28"/>
        </w:rPr>
        <w:t>gồm các bước như sau:</w:t>
      </w:r>
    </w:p>
    <w:p w:rsidR="00174BCE" w:rsidRDefault="00174BCE" w:rsidP="008B3D91">
      <w:pPr>
        <w:pStyle w:val="NormalWeb"/>
        <w:shd w:val="clear" w:color="auto" w:fill="FFFFFF"/>
        <w:spacing w:before="0" w:beforeAutospacing="0" w:after="0" w:afterAutospacing="0" w:line="234" w:lineRule="atLeast"/>
        <w:ind w:firstLine="567"/>
        <w:jc w:val="both"/>
        <w:rPr>
          <w:color w:val="000000"/>
          <w:sz w:val="28"/>
          <w:szCs w:val="28"/>
        </w:rPr>
      </w:pPr>
      <w:r w:rsidRPr="00F2276B">
        <w:rPr>
          <w:b/>
          <w:color w:val="000000"/>
          <w:sz w:val="28"/>
          <w:szCs w:val="28"/>
        </w:rPr>
        <w:t xml:space="preserve">Bước </w:t>
      </w:r>
      <w:r>
        <w:rPr>
          <w:b/>
          <w:color w:val="000000"/>
          <w:sz w:val="28"/>
          <w:szCs w:val="28"/>
        </w:rPr>
        <w:t>1</w:t>
      </w:r>
      <w:r w:rsidRPr="00F2276B">
        <w:rPr>
          <w:b/>
          <w:color w:val="000000"/>
          <w:sz w:val="28"/>
          <w:szCs w:val="28"/>
        </w:rPr>
        <w:t>:</w:t>
      </w:r>
      <w:r w:rsidRPr="00A13B4B">
        <w:rPr>
          <w:color w:val="000000"/>
          <w:sz w:val="28"/>
          <w:szCs w:val="28"/>
        </w:rPr>
        <w:t xml:space="preserve"> </w:t>
      </w:r>
      <w:r w:rsidRPr="00D135B8">
        <w:rPr>
          <w:b/>
          <w:color w:val="000000"/>
          <w:sz w:val="28"/>
          <w:szCs w:val="28"/>
        </w:rPr>
        <w:t>Tiếp nhận</w:t>
      </w:r>
      <w:r w:rsidR="00434ADF">
        <w:rPr>
          <w:b/>
          <w:color w:val="000000"/>
          <w:sz w:val="28"/>
          <w:szCs w:val="28"/>
        </w:rPr>
        <w:t>,</w:t>
      </w:r>
      <w:r w:rsidRPr="00D135B8">
        <w:rPr>
          <w:b/>
          <w:color w:val="000000"/>
          <w:sz w:val="28"/>
          <w:szCs w:val="28"/>
        </w:rPr>
        <w:t xml:space="preserve"> xử lý </w:t>
      </w:r>
      <w:r w:rsidR="00434ADF">
        <w:rPr>
          <w:b/>
          <w:color w:val="000000"/>
          <w:sz w:val="28"/>
          <w:szCs w:val="28"/>
        </w:rPr>
        <w:t>t</w:t>
      </w:r>
      <w:r w:rsidRPr="00D135B8">
        <w:rPr>
          <w:b/>
          <w:color w:val="000000"/>
          <w:sz w:val="28"/>
          <w:szCs w:val="28"/>
        </w:rPr>
        <w:t>hông tin</w:t>
      </w:r>
    </w:p>
    <w:p w:rsidR="008B3D91" w:rsidRDefault="00174BCE" w:rsidP="008B3D91">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lastRenderedPageBreak/>
        <w:t xml:space="preserve">Tiếp nhận </w:t>
      </w:r>
      <w:r w:rsidR="003F5148">
        <w:rPr>
          <w:color w:val="000000"/>
          <w:sz w:val="28"/>
          <w:szCs w:val="28"/>
        </w:rPr>
        <w:t xml:space="preserve">hồ sơ </w:t>
      </w:r>
      <w:r w:rsidRPr="00BB4D77">
        <w:rPr>
          <w:color w:val="000000"/>
          <w:sz w:val="28"/>
          <w:szCs w:val="28"/>
        </w:rPr>
        <w:t xml:space="preserve">đề nghị hỗ trợ thông qua đăng ký kế hoạch khuyến công của UBND </w:t>
      </w:r>
      <w:r w:rsidR="00175651">
        <w:rPr>
          <w:color w:val="000000"/>
          <w:sz w:val="28"/>
          <w:szCs w:val="28"/>
        </w:rPr>
        <w:t xml:space="preserve">các </w:t>
      </w:r>
      <w:r w:rsidRPr="00BB4D77">
        <w:rPr>
          <w:color w:val="000000"/>
          <w:sz w:val="28"/>
          <w:szCs w:val="28"/>
        </w:rPr>
        <w:t xml:space="preserve">huyện, </w:t>
      </w:r>
      <w:r w:rsidR="008B3D91">
        <w:rPr>
          <w:color w:val="000000"/>
          <w:sz w:val="28"/>
          <w:szCs w:val="28"/>
        </w:rPr>
        <w:t>thành phố</w:t>
      </w:r>
      <w:r w:rsidRPr="00BB4D77">
        <w:rPr>
          <w:color w:val="000000"/>
          <w:sz w:val="28"/>
          <w:szCs w:val="28"/>
        </w:rPr>
        <w:t xml:space="preserve"> </w:t>
      </w:r>
      <w:r w:rsidR="008B3D91">
        <w:rPr>
          <w:color w:val="000000"/>
          <w:sz w:val="28"/>
          <w:szCs w:val="28"/>
        </w:rPr>
        <w:t>Long Khánh, thành phố Biên Hòa</w:t>
      </w:r>
      <w:r w:rsidR="003F5148">
        <w:rPr>
          <w:color w:val="000000"/>
          <w:sz w:val="28"/>
          <w:szCs w:val="28"/>
        </w:rPr>
        <w:t>,</w:t>
      </w:r>
      <w:r w:rsidR="006C3C7A">
        <w:rPr>
          <w:color w:val="000000"/>
          <w:sz w:val="28"/>
          <w:szCs w:val="28"/>
        </w:rPr>
        <w:t xml:space="preserve"> gia</w:t>
      </w:r>
      <w:r w:rsidR="00175651">
        <w:rPr>
          <w:color w:val="000000"/>
          <w:sz w:val="28"/>
          <w:szCs w:val="28"/>
        </w:rPr>
        <w:t>o</w:t>
      </w:r>
      <w:r w:rsidR="006C3C7A">
        <w:rPr>
          <w:color w:val="000000"/>
          <w:sz w:val="28"/>
          <w:szCs w:val="28"/>
        </w:rPr>
        <w:t xml:space="preserve"> phòng chủ trì </w:t>
      </w:r>
      <w:r w:rsidR="007033AF">
        <w:rPr>
          <w:color w:val="000000"/>
          <w:sz w:val="28"/>
          <w:szCs w:val="28"/>
        </w:rPr>
        <w:t>xử lý</w:t>
      </w:r>
      <w:r w:rsidR="00175651">
        <w:rPr>
          <w:color w:val="000000"/>
          <w:sz w:val="28"/>
          <w:szCs w:val="28"/>
        </w:rPr>
        <w:t xml:space="preserve"> hồ sơ đề án khuyến công do UBND các huyện, thành phố gửi</w:t>
      </w:r>
      <w:r w:rsidR="003F5148">
        <w:rPr>
          <w:color w:val="000000"/>
          <w:sz w:val="28"/>
          <w:szCs w:val="28"/>
        </w:rPr>
        <w:t xml:space="preserve"> về</w:t>
      </w:r>
      <w:r w:rsidR="008B3D91">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sidRPr="002C035C">
        <w:rPr>
          <w:color w:val="000000"/>
          <w:sz w:val="28"/>
          <w:szCs w:val="28"/>
        </w:rPr>
        <w:t>Hồ sơ đề án khuyến công </w:t>
      </w:r>
      <w:r w:rsidR="00484336">
        <w:rPr>
          <w:color w:val="000000"/>
          <w:sz w:val="28"/>
          <w:szCs w:val="28"/>
        </w:rPr>
        <w:t>(02 bộ</w:t>
      </w:r>
      <w:r w:rsidRPr="002C035C">
        <w:rPr>
          <w:color w:val="000000"/>
          <w:sz w:val="28"/>
          <w:szCs w:val="28"/>
        </w:rPr>
        <w:t>) gồm:</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Văn bản của đơn vị thụ hưởng đề nghị hỗ trợ từ nguồn kinh phí khuyến công</w:t>
      </w:r>
      <w:r w:rsidR="00945B7F">
        <w:rPr>
          <w:color w:val="000000"/>
          <w:sz w:val="28"/>
          <w:szCs w:val="28"/>
        </w:rPr>
        <w:t xml:space="preserve"> (ký tên, đóng đấu)</w:t>
      </w:r>
      <w:r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 </w:t>
      </w:r>
      <w:r w:rsidR="00945B7F">
        <w:rPr>
          <w:color w:val="000000"/>
          <w:sz w:val="28"/>
          <w:szCs w:val="28"/>
        </w:rPr>
        <w:t xml:space="preserve">(photo công chứng) </w:t>
      </w:r>
      <w:r w:rsidRPr="002C035C">
        <w:rPr>
          <w:color w:val="000000"/>
          <w:sz w:val="28"/>
          <w:szCs w:val="28"/>
        </w:rPr>
        <w:t>giấy</w:t>
      </w:r>
      <w:r w:rsidR="00945B7F">
        <w:rPr>
          <w:color w:val="000000"/>
          <w:sz w:val="28"/>
          <w:szCs w:val="28"/>
        </w:rPr>
        <w:t xml:space="preserve"> chứng nhận đăng ký kinh doanh đ</w:t>
      </w:r>
      <w:r w:rsidRPr="002C035C">
        <w:rPr>
          <w:color w:val="000000"/>
          <w:sz w:val="28"/>
          <w:szCs w:val="28"/>
        </w:rPr>
        <w:t>ối với hộ kinh doanh/giấy chứng nhận đăng ký thành lập doanh nghiệp, hợp tác xã (đối với doanh nghiệp, hợp tác xã);</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w:t>
      </w:r>
      <w:r w:rsidR="00945B7F">
        <w:rPr>
          <w:color w:val="000000"/>
          <w:sz w:val="28"/>
          <w:szCs w:val="28"/>
        </w:rPr>
        <w:t xml:space="preserve"> bảng cân đối kế toán gần nhất </w:t>
      </w:r>
      <w:r w:rsidRPr="002C035C">
        <w:rPr>
          <w:color w:val="000000"/>
          <w:sz w:val="28"/>
          <w:szCs w:val="28"/>
        </w:rPr>
        <w:t>đối với doanh nghiệp, hợp tác xã</w:t>
      </w:r>
      <w:r w:rsidR="00945B7F">
        <w:rPr>
          <w:color w:val="000000"/>
          <w:sz w:val="28"/>
          <w:szCs w:val="28"/>
        </w:rPr>
        <w:t xml:space="preserve"> (ký tên, đóng đấu)</w:t>
      </w:r>
      <w:r w:rsidR="00945B7F"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Tờ khai xác định doanh nghiệp nhỏ và vừa </w:t>
      </w:r>
      <w:r w:rsidR="00945B7F">
        <w:rPr>
          <w:color w:val="000000"/>
          <w:sz w:val="28"/>
          <w:szCs w:val="28"/>
        </w:rPr>
        <w:t>(ký tên, đóng đấu)</w:t>
      </w:r>
      <w:r w:rsidR="00945B7F"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00945B7F">
        <w:rPr>
          <w:color w:val="000000"/>
          <w:sz w:val="28"/>
          <w:szCs w:val="28"/>
        </w:rPr>
        <w:t xml:space="preserve"> Bản sao hợp lệ (photo công chứng) hợp đồng mua sắm máy móc</w:t>
      </w:r>
      <w:r w:rsidR="008C23E5">
        <w:rPr>
          <w:color w:val="000000"/>
          <w:sz w:val="28"/>
          <w:szCs w:val="28"/>
        </w:rPr>
        <w:t>,</w:t>
      </w:r>
      <w:r w:rsidR="00945B7F">
        <w:rPr>
          <w:color w:val="000000"/>
          <w:sz w:val="28"/>
          <w:szCs w:val="28"/>
        </w:rPr>
        <w:t xml:space="preserve"> thiết bị</w:t>
      </w:r>
      <w:r w:rsidR="008C23E5">
        <w:rPr>
          <w:color w:val="000000"/>
          <w:sz w:val="28"/>
          <w:szCs w:val="28"/>
        </w:rPr>
        <w:t>, vật tư xử lý môi trường, xây dựng cơ bản</w:t>
      </w:r>
      <w:r w:rsidR="00945B7F">
        <w:rPr>
          <w:color w:val="000000"/>
          <w:sz w:val="28"/>
          <w:szCs w:val="28"/>
        </w:rPr>
        <w:t xml:space="preserve"> (kèm h</w:t>
      </w:r>
      <w:r w:rsidR="00945B7F" w:rsidRPr="00945B7F">
        <w:rPr>
          <w:color w:val="000000"/>
          <w:sz w:val="28"/>
          <w:szCs w:val="28"/>
        </w:rPr>
        <w:t>ình ảnh, catalogue máy móc thiết bị)</w:t>
      </w:r>
      <w:r w:rsidRPr="002C035C">
        <w:rPr>
          <w:color w:val="000000"/>
          <w:sz w:val="28"/>
          <w:szCs w:val="28"/>
        </w:rPr>
        <w:t xml:space="preserve">, biên bản nghiệm thu, biên bản thanh lý hợp đồng, hóa </w:t>
      </w:r>
      <w:r w:rsidR="00945B7F">
        <w:rPr>
          <w:color w:val="000000"/>
          <w:sz w:val="28"/>
          <w:szCs w:val="28"/>
        </w:rPr>
        <w:t>đơn tài chính, hồ sơ hải quan (đối với máy móc nhập khẩu trực tiếp).</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Thuyết minh dự án/phương án khả thi đối với nội dung đề nghị hỗ trợ</w:t>
      </w:r>
      <w:r w:rsidR="00945B7F">
        <w:rPr>
          <w:color w:val="000000"/>
          <w:sz w:val="28"/>
          <w:szCs w:val="28"/>
        </w:rPr>
        <w:t xml:space="preserve"> (ký tên, đóng đấu)</w:t>
      </w:r>
      <w:r w:rsidR="00945B7F" w:rsidRPr="002C035C">
        <w:rPr>
          <w:color w:val="000000"/>
          <w:sz w:val="28"/>
          <w:szCs w:val="28"/>
        </w:rPr>
        <w:t>;</w:t>
      </w:r>
    </w:p>
    <w:p w:rsid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 </w:t>
      </w:r>
      <w:r w:rsidR="00945B7F">
        <w:rPr>
          <w:color w:val="000000"/>
          <w:sz w:val="28"/>
          <w:szCs w:val="28"/>
        </w:rPr>
        <w:t xml:space="preserve">(photo công chứng) </w:t>
      </w:r>
      <w:r w:rsidRPr="002C035C">
        <w:rPr>
          <w:color w:val="000000"/>
          <w:sz w:val="28"/>
          <w:szCs w:val="28"/>
        </w:rPr>
        <w:t xml:space="preserve">hồ sơ </w:t>
      </w:r>
      <w:r w:rsidR="00945B7F">
        <w:rPr>
          <w:color w:val="000000"/>
          <w:sz w:val="28"/>
          <w:szCs w:val="28"/>
        </w:rPr>
        <w:t xml:space="preserve">chứng minh tính hợp pháp về </w:t>
      </w:r>
      <w:r w:rsidRPr="002C035C">
        <w:rPr>
          <w:color w:val="000000"/>
          <w:sz w:val="28"/>
          <w:szCs w:val="28"/>
        </w:rPr>
        <w:t>đất đai, môi trường, PCCC, ATVSTP</w:t>
      </w:r>
      <w:r w:rsidR="00484336">
        <w:rPr>
          <w:color w:val="000000"/>
          <w:sz w:val="28"/>
          <w:szCs w:val="28"/>
        </w:rPr>
        <w:t>;</w:t>
      </w:r>
    </w:p>
    <w:p w:rsidR="008C23E5" w:rsidRDefault="008C23E5"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Văn bản có xác nhận của cơ quan quản lý môi trường đối với đầu ra sau xử lý;</w:t>
      </w:r>
    </w:p>
    <w:p w:rsidR="00484336" w:rsidRDefault="00484336"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Tài liệu khác theo yêu cầu của Sở Công Thương.</w:t>
      </w:r>
    </w:p>
    <w:p w:rsidR="00434ADF" w:rsidRDefault="00434ADF" w:rsidP="00434ADF">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K</w:t>
      </w:r>
      <w:r w:rsidRPr="008B3D91">
        <w:rPr>
          <w:color w:val="000000"/>
          <w:sz w:val="28"/>
          <w:szCs w:val="28"/>
        </w:rPr>
        <w:t>iểm tra tính hợp lệ của hồ sơ đề án do UBND huyện gửi, điều kiện thụ hưởng của CSCNNT</w:t>
      </w:r>
      <w:r>
        <w:rPr>
          <w:color w:val="000000"/>
          <w:sz w:val="28"/>
          <w:szCs w:val="28"/>
        </w:rPr>
        <w:t xml:space="preserve"> về </w:t>
      </w:r>
      <w:r w:rsidRPr="002C035C">
        <w:rPr>
          <w:color w:val="000000"/>
          <w:sz w:val="28"/>
          <w:szCs w:val="28"/>
        </w:rPr>
        <w:t>đất đai, môi trường, PCCC, ATVSTP</w:t>
      </w:r>
      <w:r>
        <w:rPr>
          <w:color w:val="000000"/>
          <w:sz w:val="28"/>
          <w:szCs w:val="28"/>
        </w:rPr>
        <w:t xml:space="preserve"> , </w:t>
      </w:r>
      <w:r w:rsidRPr="002C035C">
        <w:rPr>
          <w:color w:val="000000"/>
          <w:sz w:val="28"/>
          <w:szCs w:val="28"/>
        </w:rPr>
        <w:t>tính phù hợp của nội dung đề xuất hỗ trợ</w:t>
      </w:r>
      <w:r>
        <w:rPr>
          <w:color w:val="000000"/>
          <w:sz w:val="28"/>
          <w:szCs w:val="28"/>
        </w:rPr>
        <w:t>.</w:t>
      </w:r>
      <w:r w:rsidRPr="00BB4D77">
        <w:rPr>
          <w:color w:val="000000"/>
          <w:sz w:val="28"/>
          <w:szCs w:val="28"/>
        </w:rPr>
        <w:t xml:space="preserve"> </w:t>
      </w:r>
    </w:p>
    <w:p w:rsidR="00434ADF" w:rsidRDefault="002F2A8A"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Tổ chức khảo sát:</w:t>
      </w:r>
    </w:p>
    <w:p w:rsidR="005E1077" w:rsidRDefault="00434ADF"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174BCE" w:rsidRPr="00BB4D77">
        <w:rPr>
          <w:color w:val="000000"/>
          <w:sz w:val="28"/>
          <w:szCs w:val="28"/>
        </w:rPr>
        <w:t xml:space="preserve">Trung tâm </w:t>
      </w:r>
      <w:r w:rsidR="00484336">
        <w:rPr>
          <w:color w:val="000000"/>
          <w:sz w:val="28"/>
          <w:szCs w:val="28"/>
        </w:rPr>
        <w:t>phối hợp</w:t>
      </w:r>
      <w:r w:rsidR="00174BCE" w:rsidRPr="00BB4D77">
        <w:rPr>
          <w:color w:val="000000"/>
          <w:sz w:val="28"/>
          <w:szCs w:val="28"/>
        </w:rPr>
        <w:t xml:space="preserve"> </w:t>
      </w:r>
      <w:r w:rsidR="008B3D91">
        <w:rPr>
          <w:color w:val="000000"/>
          <w:sz w:val="28"/>
          <w:szCs w:val="28"/>
        </w:rPr>
        <w:t>p</w:t>
      </w:r>
      <w:r w:rsidR="00174BCE" w:rsidRPr="00BB4D77">
        <w:rPr>
          <w:color w:val="000000"/>
          <w:sz w:val="28"/>
          <w:szCs w:val="28"/>
        </w:rPr>
        <w:t>hòng kinh tế</w:t>
      </w:r>
      <w:r w:rsidR="00174BCE">
        <w:rPr>
          <w:color w:val="000000"/>
          <w:sz w:val="28"/>
          <w:szCs w:val="28"/>
        </w:rPr>
        <w:t>/kinh tế hạ tầng</w:t>
      </w:r>
      <w:r w:rsidR="00174BCE" w:rsidRPr="00BB4D77">
        <w:rPr>
          <w:color w:val="000000"/>
          <w:sz w:val="28"/>
          <w:szCs w:val="28"/>
        </w:rPr>
        <w:t xml:space="preserve"> các huyện, </w:t>
      </w:r>
      <w:r w:rsidR="002C035C">
        <w:rPr>
          <w:color w:val="000000"/>
          <w:sz w:val="28"/>
          <w:szCs w:val="28"/>
        </w:rPr>
        <w:t>thành phố</w:t>
      </w:r>
      <w:r w:rsidR="00484336">
        <w:rPr>
          <w:color w:val="000000"/>
          <w:sz w:val="28"/>
          <w:szCs w:val="28"/>
        </w:rPr>
        <w:t xml:space="preserve"> làm việc với</w:t>
      </w:r>
      <w:r w:rsidR="002C035C">
        <w:rPr>
          <w:color w:val="000000"/>
          <w:sz w:val="28"/>
          <w:szCs w:val="28"/>
        </w:rPr>
        <w:t xml:space="preserve"> CSCNNT</w:t>
      </w:r>
      <w:r w:rsidR="00484336">
        <w:rPr>
          <w:color w:val="000000"/>
          <w:sz w:val="28"/>
          <w:szCs w:val="28"/>
        </w:rPr>
        <w:t xml:space="preserve"> </w:t>
      </w:r>
      <w:r w:rsidR="002C035C">
        <w:rPr>
          <w:color w:val="000000"/>
          <w:sz w:val="28"/>
          <w:szCs w:val="28"/>
        </w:rPr>
        <w:t>t</w:t>
      </w:r>
      <w:r w:rsidR="002C035C" w:rsidRPr="002C035C">
        <w:rPr>
          <w:color w:val="000000"/>
          <w:sz w:val="28"/>
          <w:szCs w:val="28"/>
        </w:rPr>
        <w:t xml:space="preserve">hu thập thông tin </w:t>
      </w:r>
      <w:r w:rsidR="00484336">
        <w:rPr>
          <w:color w:val="000000"/>
          <w:sz w:val="28"/>
          <w:szCs w:val="28"/>
        </w:rPr>
        <w:t>để xác định</w:t>
      </w:r>
      <w:r w:rsidR="005E1077">
        <w:rPr>
          <w:color w:val="000000"/>
          <w:sz w:val="28"/>
          <w:szCs w:val="28"/>
        </w:rPr>
        <w:t>:</w:t>
      </w:r>
    </w:p>
    <w:p w:rsidR="005E1077" w:rsidRDefault="005E1077"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V</w:t>
      </w:r>
      <w:r w:rsidR="002C035C" w:rsidRPr="002C035C">
        <w:rPr>
          <w:color w:val="000000"/>
          <w:sz w:val="28"/>
          <w:szCs w:val="28"/>
        </w:rPr>
        <w:t xml:space="preserve">ấn đề khó khăn </w:t>
      </w:r>
      <w:r w:rsidR="00484336">
        <w:rPr>
          <w:color w:val="000000"/>
          <w:sz w:val="28"/>
          <w:szCs w:val="28"/>
        </w:rPr>
        <w:t>thực sự của CSCNNT</w:t>
      </w:r>
      <w:r>
        <w:rPr>
          <w:color w:val="000000"/>
          <w:sz w:val="28"/>
          <w:szCs w:val="28"/>
        </w:rPr>
        <w:t xml:space="preserve">, tính khả thi của dự án đầu tư </w:t>
      </w:r>
      <w:r w:rsidR="008C23E5">
        <w:rPr>
          <w:color w:val="000000"/>
          <w:sz w:val="28"/>
          <w:szCs w:val="28"/>
        </w:rPr>
        <w:t>nâng cấp hệ thống xử lý môi trường</w:t>
      </w:r>
      <w:r>
        <w:rPr>
          <w:color w:val="000000"/>
          <w:sz w:val="28"/>
          <w:szCs w:val="28"/>
        </w:rPr>
        <w:t xml:space="preserve"> (dự án do CSCNNT lập).</w:t>
      </w:r>
    </w:p>
    <w:p w:rsidR="001860C3" w:rsidRDefault="001860C3"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Tính </w:t>
      </w:r>
      <w:r w:rsidR="008C23E5">
        <w:rPr>
          <w:color w:val="000000"/>
          <w:sz w:val="28"/>
          <w:szCs w:val="28"/>
        </w:rPr>
        <w:t>ưu việt</w:t>
      </w:r>
      <w:r>
        <w:rPr>
          <w:color w:val="000000"/>
          <w:sz w:val="28"/>
          <w:szCs w:val="28"/>
        </w:rPr>
        <w:t xml:space="preserve"> về công nghệ</w:t>
      </w:r>
      <w:r w:rsidR="008C23E5">
        <w:rPr>
          <w:color w:val="000000"/>
          <w:sz w:val="28"/>
          <w:szCs w:val="28"/>
        </w:rPr>
        <w:t>, chất lượng đầu ra sau xử lý</w:t>
      </w:r>
      <w:r w:rsidR="00B93078">
        <w:rPr>
          <w:color w:val="000000"/>
          <w:sz w:val="28"/>
          <w:szCs w:val="28"/>
        </w:rPr>
        <w:t>.</w:t>
      </w:r>
      <w:r w:rsidR="000B7E6E">
        <w:rPr>
          <w:color w:val="000000"/>
          <w:sz w:val="28"/>
          <w:szCs w:val="28"/>
        </w:rPr>
        <w:t xml:space="preserve"> </w:t>
      </w:r>
    </w:p>
    <w:p w:rsidR="002C035C" w:rsidRDefault="005E1077"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N</w:t>
      </w:r>
      <w:r w:rsidR="00484336">
        <w:rPr>
          <w:color w:val="000000"/>
          <w:sz w:val="28"/>
          <w:szCs w:val="28"/>
        </w:rPr>
        <w:t>ăng lực</w:t>
      </w:r>
      <w:r w:rsidR="00484336" w:rsidRPr="00BB4D77">
        <w:rPr>
          <w:color w:val="000000"/>
          <w:sz w:val="28"/>
          <w:szCs w:val="28"/>
        </w:rPr>
        <w:t xml:space="preserve"> </w:t>
      </w:r>
      <w:r w:rsidR="00484336" w:rsidRPr="00536B57">
        <w:rPr>
          <w:color w:val="000000"/>
          <w:sz w:val="28"/>
          <w:szCs w:val="28"/>
        </w:rPr>
        <w:t>triển khai đề án</w:t>
      </w:r>
      <w:r w:rsidRPr="00536B57">
        <w:rPr>
          <w:color w:val="000000"/>
          <w:sz w:val="28"/>
          <w:szCs w:val="28"/>
        </w:rPr>
        <w:t xml:space="preserve"> của CSCNNT</w:t>
      </w:r>
      <w:r w:rsidR="00B93078" w:rsidRPr="00536B57">
        <w:rPr>
          <w:color w:val="000000"/>
          <w:sz w:val="28"/>
          <w:szCs w:val="28"/>
        </w:rPr>
        <w:t>,</w:t>
      </w:r>
      <w:r w:rsidR="00484336" w:rsidRPr="00536B57">
        <w:rPr>
          <w:color w:val="000000"/>
          <w:sz w:val="28"/>
          <w:szCs w:val="28"/>
        </w:rPr>
        <w:t xml:space="preserve"> </w:t>
      </w:r>
      <w:r w:rsidR="00B93078" w:rsidRPr="00536B57">
        <w:rPr>
          <w:color w:val="000000"/>
          <w:sz w:val="28"/>
          <w:szCs w:val="28"/>
        </w:rPr>
        <w:t>tiến độ đầu tư.</w:t>
      </w:r>
    </w:p>
    <w:p w:rsidR="00484336" w:rsidRDefault="00434ADF" w:rsidP="0048433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174BCE" w:rsidRPr="00BB4D77">
        <w:rPr>
          <w:color w:val="000000"/>
          <w:sz w:val="28"/>
          <w:szCs w:val="28"/>
        </w:rPr>
        <w:t>Tư vấn</w:t>
      </w:r>
      <w:r w:rsidR="00484336">
        <w:rPr>
          <w:color w:val="000000"/>
          <w:sz w:val="28"/>
          <w:szCs w:val="28"/>
        </w:rPr>
        <w:t>,</w:t>
      </w:r>
      <w:r w:rsidR="00174BCE" w:rsidRPr="00BB4D77">
        <w:rPr>
          <w:color w:val="000000"/>
          <w:sz w:val="28"/>
          <w:szCs w:val="28"/>
        </w:rPr>
        <w:t xml:space="preserve"> hướng dẫn </w:t>
      </w:r>
      <w:r w:rsidR="00484336">
        <w:rPr>
          <w:color w:val="000000"/>
          <w:sz w:val="28"/>
          <w:szCs w:val="28"/>
        </w:rPr>
        <w:t>CS</w:t>
      </w:r>
      <w:r w:rsidR="00174BCE" w:rsidRPr="00BB4D77">
        <w:rPr>
          <w:color w:val="000000"/>
          <w:sz w:val="28"/>
          <w:szCs w:val="28"/>
        </w:rPr>
        <w:t xml:space="preserve">CNNT </w:t>
      </w:r>
      <w:r w:rsidR="00484336" w:rsidRPr="00484336">
        <w:rPr>
          <w:color w:val="000000"/>
          <w:sz w:val="28"/>
          <w:szCs w:val="28"/>
        </w:rPr>
        <w:t xml:space="preserve">về nội dung hỗ trợ của đề án khuyến công </w:t>
      </w:r>
      <w:r w:rsidR="00484336">
        <w:rPr>
          <w:color w:val="000000"/>
          <w:sz w:val="28"/>
          <w:szCs w:val="28"/>
        </w:rPr>
        <w:t>để CSCNNT</w:t>
      </w:r>
      <w:r w:rsidR="00484336" w:rsidRPr="00484336">
        <w:rPr>
          <w:color w:val="000000"/>
          <w:sz w:val="28"/>
          <w:szCs w:val="28"/>
        </w:rPr>
        <w:t xml:space="preserve"> hiểu rõ điều kiện</w:t>
      </w:r>
      <w:r w:rsidR="00484336">
        <w:rPr>
          <w:color w:val="000000"/>
          <w:sz w:val="28"/>
          <w:szCs w:val="28"/>
        </w:rPr>
        <w:t xml:space="preserve"> được hỗ trợ cũng như quyền lợi, trách nhiệm </w:t>
      </w:r>
      <w:r w:rsidR="00484336" w:rsidRPr="00484336">
        <w:rPr>
          <w:color w:val="000000"/>
          <w:sz w:val="28"/>
          <w:szCs w:val="28"/>
        </w:rPr>
        <w:t xml:space="preserve">và nghĩa vụ của </w:t>
      </w:r>
      <w:r w:rsidR="00484336">
        <w:rPr>
          <w:color w:val="000000"/>
          <w:sz w:val="28"/>
          <w:szCs w:val="28"/>
        </w:rPr>
        <w:t>CSCNNT</w:t>
      </w:r>
      <w:r w:rsidR="00484336" w:rsidRPr="00484336">
        <w:rPr>
          <w:color w:val="000000"/>
          <w:sz w:val="28"/>
          <w:szCs w:val="28"/>
        </w:rPr>
        <w:t xml:space="preserve"> khi được hỗ trợ. </w:t>
      </w:r>
    </w:p>
    <w:p w:rsidR="00174BCE" w:rsidRDefault="00174BCE" w:rsidP="00484336">
      <w:pPr>
        <w:pStyle w:val="NormalWeb"/>
        <w:shd w:val="clear" w:color="auto" w:fill="FFFFFF"/>
        <w:spacing w:before="0" w:beforeAutospacing="0" w:after="0" w:afterAutospacing="0" w:line="234" w:lineRule="atLeast"/>
        <w:ind w:firstLine="567"/>
        <w:jc w:val="both"/>
        <w:rPr>
          <w:b/>
          <w:color w:val="000000"/>
          <w:sz w:val="28"/>
          <w:szCs w:val="28"/>
        </w:rPr>
      </w:pPr>
      <w:r w:rsidRPr="00BB4D77">
        <w:rPr>
          <w:b/>
          <w:color w:val="000000"/>
          <w:sz w:val="28"/>
          <w:szCs w:val="28"/>
        </w:rPr>
        <w:t xml:space="preserve">Bước 2: </w:t>
      </w:r>
      <w:r w:rsidR="00CD1BD7">
        <w:rPr>
          <w:b/>
          <w:color w:val="000000"/>
          <w:sz w:val="28"/>
          <w:szCs w:val="28"/>
        </w:rPr>
        <w:t>Xây dựng</w:t>
      </w:r>
      <w:r w:rsidRPr="00BB4D77">
        <w:rPr>
          <w:b/>
          <w:color w:val="000000"/>
          <w:sz w:val="28"/>
          <w:szCs w:val="28"/>
        </w:rPr>
        <w:t xml:space="preserve"> đề án</w:t>
      </w:r>
    </w:p>
    <w:p w:rsidR="00174BCE" w:rsidRPr="00BB4D77" w:rsidRDefault="00370308"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Tập hợp hồ sơ</w:t>
      </w:r>
      <w:r w:rsidR="00174BCE" w:rsidRPr="00BB4D77">
        <w:rPr>
          <w:color w:val="000000"/>
          <w:sz w:val="28"/>
          <w:szCs w:val="28"/>
        </w:rPr>
        <w:t xml:space="preserve">, </w:t>
      </w:r>
      <w:r w:rsidR="00434ADF">
        <w:rPr>
          <w:color w:val="000000"/>
          <w:sz w:val="28"/>
          <w:szCs w:val="28"/>
        </w:rPr>
        <w:t>x</w:t>
      </w:r>
      <w:r w:rsidR="00174BCE" w:rsidRPr="00BB4D77">
        <w:rPr>
          <w:color w:val="000000"/>
          <w:sz w:val="28"/>
          <w:szCs w:val="28"/>
        </w:rPr>
        <w:t>ây dựng đề án hoàn chỉnh, trình lãnh đạo Trung tâm ký trình Sở Công Thương</w:t>
      </w:r>
      <w:r w:rsidR="00484336">
        <w:rPr>
          <w:color w:val="000000"/>
          <w:sz w:val="28"/>
          <w:szCs w:val="28"/>
        </w:rPr>
        <w:t xml:space="preserve">.  </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Chỉnh sửa</w:t>
      </w:r>
      <w:r w:rsidR="00F17C02">
        <w:rPr>
          <w:color w:val="000000"/>
          <w:sz w:val="28"/>
          <w:szCs w:val="28"/>
        </w:rPr>
        <w:t xml:space="preserve"> </w:t>
      </w:r>
      <w:r w:rsidR="00F17C02" w:rsidRPr="00BB4D77">
        <w:rPr>
          <w:color w:val="000000"/>
          <w:sz w:val="28"/>
          <w:szCs w:val="28"/>
        </w:rPr>
        <w:t xml:space="preserve">đề án </w:t>
      </w:r>
      <w:r w:rsidRPr="00BB4D77">
        <w:rPr>
          <w:color w:val="000000"/>
          <w:sz w:val="28"/>
          <w:szCs w:val="28"/>
        </w:rPr>
        <w:t xml:space="preserve">, bổ sung hồ sơ </w:t>
      </w:r>
      <w:r>
        <w:rPr>
          <w:color w:val="000000"/>
          <w:sz w:val="28"/>
          <w:szCs w:val="28"/>
        </w:rPr>
        <w:t>theo ý kiến của Sở Công Thương (nếu có)</w:t>
      </w:r>
    </w:p>
    <w:p w:rsidR="001860C3" w:rsidRDefault="00A14E05" w:rsidP="001860C3">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Đề xuất </w:t>
      </w:r>
      <w:r w:rsidR="00174BCE">
        <w:rPr>
          <w:color w:val="000000"/>
          <w:sz w:val="28"/>
          <w:szCs w:val="28"/>
        </w:rPr>
        <w:t xml:space="preserve">Sở Công Thương </w:t>
      </w:r>
      <w:r>
        <w:rPr>
          <w:color w:val="000000"/>
          <w:sz w:val="28"/>
          <w:szCs w:val="28"/>
        </w:rPr>
        <w:t xml:space="preserve">tổ chức </w:t>
      </w:r>
      <w:r w:rsidR="00174BCE">
        <w:rPr>
          <w:color w:val="000000"/>
          <w:sz w:val="28"/>
          <w:szCs w:val="28"/>
        </w:rPr>
        <w:t xml:space="preserve">thẩm định </w:t>
      </w:r>
      <w:r>
        <w:rPr>
          <w:color w:val="000000"/>
          <w:sz w:val="28"/>
          <w:szCs w:val="28"/>
        </w:rPr>
        <w:t xml:space="preserve">đề án sau khi CSCNNT đã hoàn thành đầu tư </w:t>
      </w:r>
      <w:r w:rsidR="008C23E5">
        <w:rPr>
          <w:color w:val="000000"/>
          <w:sz w:val="28"/>
          <w:szCs w:val="28"/>
        </w:rPr>
        <w:t>nâng cấp hệ thống xử lý môi trường</w:t>
      </w:r>
      <w:r>
        <w:rPr>
          <w:color w:val="000000"/>
          <w:sz w:val="28"/>
          <w:szCs w:val="28"/>
        </w:rPr>
        <w:t xml:space="preserve"> </w:t>
      </w:r>
      <w:r w:rsidR="001860C3">
        <w:rPr>
          <w:color w:val="000000"/>
          <w:sz w:val="28"/>
          <w:szCs w:val="28"/>
        </w:rPr>
        <w:t>(thẩm định về hình thức, công nghệ, khối lượng đầu tư</w:t>
      </w:r>
      <w:r w:rsidR="008C23E5">
        <w:rPr>
          <w:color w:val="000000"/>
          <w:sz w:val="28"/>
          <w:szCs w:val="28"/>
        </w:rPr>
        <w:t>, chất lượng đầu ra</w:t>
      </w:r>
      <w:r w:rsidR="001860C3">
        <w:rPr>
          <w:color w:val="000000"/>
          <w:sz w:val="28"/>
          <w:szCs w:val="28"/>
        </w:rPr>
        <w:t>).</w:t>
      </w:r>
    </w:p>
    <w:p w:rsidR="00A14E05" w:rsidRDefault="00A14E05"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lastRenderedPageBreak/>
        <w:t xml:space="preserve">Chuẩn bị hồ sơ đề án, liên hệ CSCNNT trao đổi những </w:t>
      </w:r>
      <w:r w:rsidR="00524ECB">
        <w:rPr>
          <w:color w:val="000000"/>
          <w:sz w:val="28"/>
          <w:szCs w:val="28"/>
        </w:rPr>
        <w:t>công việc</w:t>
      </w:r>
      <w:r>
        <w:rPr>
          <w:color w:val="000000"/>
          <w:sz w:val="28"/>
          <w:szCs w:val="28"/>
        </w:rPr>
        <w:t xml:space="preserve"> cần chuẩn bị và </w:t>
      </w:r>
      <w:r w:rsidR="00524ECB">
        <w:rPr>
          <w:color w:val="000000"/>
          <w:sz w:val="28"/>
          <w:szCs w:val="28"/>
        </w:rPr>
        <w:t xml:space="preserve">bố trí </w:t>
      </w:r>
      <w:r>
        <w:rPr>
          <w:color w:val="000000"/>
          <w:sz w:val="28"/>
          <w:szCs w:val="28"/>
        </w:rPr>
        <w:t xml:space="preserve">tiếp đoàn; cử cán bộ tham gia đoàn thẩm định. </w:t>
      </w:r>
    </w:p>
    <w:p w:rsidR="00174BCE" w:rsidRDefault="00524ECB"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 l</w:t>
      </w:r>
      <w:r w:rsidR="00434ADF">
        <w:rPr>
          <w:color w:val="000000"/>
          <w:sz w:val="28"/>
          <w:szCs w:val="28"/>
        </w:rPr>
        <w:t xml:space="preserve">iên hệ đôn đốc </w:t>
      </w:r>
      <w:r>
        <w:rPr>
          <w:color w:val="000000"/>
          <w:sz w:val="28"/>
          <w:szCs w:val="28"/>
        </w:rPr>
        <w:t>tiến độ</w:t>
      </w:r>
      <w:r w:rsidR="00434ADF">
        <w:rPr>
          <w:color w:val="000000"/>
          <w:sz w:val="28"/>
          <w:szCs w:val="28"/>
        </w:rPr>
        <w:t xml:space="preserve"> </w:t>
      </w:r>
      <w:r w:rsidR="00174BCE">
        <w:rPr>
          <w:color w:val="000000"/>
          <w:sz w:val="28"/>
          <w:szCs w:val="28"/>
        </w:rPr>
        <w:t xml:space="preserve">phê duyệt </w:t>
      </w:r>
      <w:r w:rsidR="00434ADF">
        <w:rPr>
          <w:color w:val="000000"/>
          <w:sz w:val="28"/>
          <w:szCs w:val="28"/>
        </w:rPr>
        <w:t xml:space="preserve">đề án </w:t>
      </w:r>
      <w:r w:rsidR="00174BCE">
        <w:rPr>
          <w:color w:val="000000"/>
          <w:sz w:val="28"/>
          <w:szCs w:val="28"/>
        </w:rPr>
        <w:t>của cấp có thẩm quyền</w:t>
      </w:r>
      <w:r>
        <w:rPr>
          <w:color w:val="000000"/>
          <w:sz w:val="28"/>
          <w:szCs w:val="28"/>
        </w:rPr>
        <w:t xml:space="preserve"> (trường hợp thẩm định đạt yêu cầu). </w:t>
      </w:r>
    </w:p>
    <w:p w:rsidR="00174BCE" w:rsidRDefault="00174BCE" w:rsidP="00434ADF">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Bước 3: </w:t>
      </w:r>
      <w:r w:rsidRPr="0080707F">
        <w:rPr>
          <w:b/>
          <w:color w:val="000000"/>
          <w:sz w:val="28"/>
          <w:szCs w:val="28"/>
        </w:rPr>
        <w:t>Triển khai đề án</w:t>
      </w:r>
    </w:p>
    <w:p w:rsidR="002B2326" w:rsidRDefault="00434ADF" w:rsidP="002B232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Căn cứ quyết định phê duyệt, tiến hành x</w:t>
      </w:r>
      <w:r w:rsidR="002B2326" w:rsidRPr="0080707F">
        <w:rPr>
          <w:color w:val="000000"/>
          <w:sz w:val="28"/>
          <w:szCs w:val="28"/>
        </w:rPr>
        <w:t xml:space="preserve">ây dựng kế hoạch </w:t>
      </w:r>
      <w:r>
        <w:rPr>
          <w:color w:val="000000"/>
          <w:sz w:val="28"/>
          <w:szCs w:val="28"/>
        </w:rPr>
        <w:t xml:space="preserve">chi tiết để </w:t>
      </w:r>
      <w:r w:rsidR="002B2326" w:rsidRPr="0080707F">
        <w:rPr>
          <w:color w:val="000000"/>
          <w:sz w:val="28"/>
          <w:szCs w:val="28"/>
        </w:rPr>
        <w:t xml:space="preserve">triển khai </w:t>
      </w:r>
      <w:r>
        <w:rPr>
          <w:color w:val="000000"/>
          <w:sz w:val="28"/>
          <w:szCs w:val="28"/>
        </w:rPr>
        <w:t xml:space="preserve">thực hiện </w:t>
      </w:r>
      <w:r w:rsidR="002B2326" w:rsidRPr="0080707F">
        <w:rPr>
          <w:color w:val="000000"/>
          <w:sz w:val="28"/>
          <w:szCs w:val="28"/>
        </w:rPr>
        <w:t>Đề án</w:t>
      </w:r>
      <w:r w:rsidR="002B2326">
        <w:rPr>
          <w:color w:val="000000"/>
          <w:sz w:val="28"/>
          <w:szCs w:val="28"/>
        </w:rPr>
        <w:t>.</w:t>
      </w:r>
    </w:p>
    <w:p w:rsidR="00174BCE" w:rsidRPr="0080707F"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80707F">
        <w:rPr>
          <w:color w:val="000000"/>
          <w:sz w:val="28"/>
          <w:szCs w:val="28"/>
        </w:rPr>
        <w:t>Ban hành quyết định Ban quản lý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Làm việc trực tiếp với đơn vị thụ hưởng thống nhất kế hoạch triển khai.</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Thương thảo, ký hợp đồng </w:t>
      </w:r>
      <w:r w:rsidR="004D6F45">
        <w:rPr>
          <w:color w:val="000000"/>
          <w:sz w:val="28"/>
          <w:szCs w:val="28"/>
        </w:rPr>
        <w:t xml:space="preserve">Trung tâm và đơn vị thụ hưởng về việc </w:t>
      </w:r>
      <w:r w:rsidR="00106402">
        <w:rPr>
          <w:color w:val="000000"/>
          <w:sz w:val="28"/>
          <w:szCs w:val="28"/>
        </w:rPr>
        <w:t>thực hiện</w:t>
      </w:r>
      <w:r>
        <w:rPr>
          <w:color w:val="000000"/>
          <w:sz w:val="28"/>
          <w:szCs w:val="28"/>
        </w:rPr>
        <w:t xml:space="preserve"> đề án.</w:t>
      </w:r>
      <w:r w:rsidRPr="0080707F">
        <w:rPr>
          <w:color w:val="000000"/>
          <w:sz w:val="28"/>
          <w:szCs w:val="28"/>
        </w:rPr>
        <w:t xml:space="preserve"> </w:t>
      </w:r>
    </w:p>
    <w:p w:rsidR="00106402"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Triển khai các nội dung theo hợp đồng</w:t>
      </w:r>
      <w:r w:rsidR="00106402">
        <w:rPr>
          <w:color w:val="000000"/>
          <w:sz w:val="28"/>
          <w:szCs w:val="28"/>
        </w:rPr>
        <w:t xml:space="preserve"> đã ký, thực hiện hồ sơ tạm ứng kinh phí (nếu có)</w:t>
      </w:r>
      <w:r w:rsidR="006C3C7A">
        <w:rPr>
          <w:color w:val="000000"/>
          <w:sz w:val="28"/>
          <w:szCs w:val="28"/>
        </w:rPr>
        <w:t xml:space="preserve">; thanh lý hợp đồng, giải ngân kinh phí còn lại cho đơn vị thụ hưởng. </w:t>
      </w:r>
    </w:p>
    <w:p w:rsidR="00174BCE" w:rsidRPr="00E66A6C"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E66A6C">
        <w:rPr>
          <w:b/>
          <w:color w:val="000000"/>
          <w:sz w:val="28"/>
          <w:szCs w:val="28"/>
        </w:rPr>
        <w:t>Bước 4:</w:t>
      </w:r>
      <w:r w:rsidRPr="00E66A6C">
        <w:rPr>
          <w:color w:val="000000"/>
          <w:sz w:val="28"/>
          <w:szCs w:val="28"/>
        </w:rPr>
        <w:t xml:space="preserve"> </w:t>
      </w:r>
      <w:r w:rsidRPr="00D135B8">
        <w:rPr>
          <w:b/>
          <w:color w:val="000000"/>
          <w:sz w:val="28"/>
          <w:szCs w:val="28"/>
        </w:rPr>
        <w:t>Kết thúc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Thực hiện hồ sơ quyết toán kinh phí </w:t>
      </w:r>
      <w:r w:rsidR="006C3C7A">
        <w:rPr>
          <w:color w:val="000000"/>
          <w:sz w:val="28"/>
          <w:szCs w:val="28"/>
        </w:rPr>
        <w:t>đề án, lưu hồ sơ tại phòng chủ trì và bộ phận kế toán</w:t>
      </w:r>
      <w:r>
        <w:rPr>
          <w:color w:val="000000"/>
          <w:sz w:val="28"/>
          <w:szCs w:val="28"/>
        </w:rPr>
        <w:t>.</w:t>
      </w:r>
    </w:p>
    <w:p w:rsidR="00106402" w:rsidRDefault="00106402" w:rsidP="0010640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Báo cáo </w:t>
      </w:r>
      <w:r w:rsidR="004322E4">
        <w:rPr>
          <w:color w:val="000000"/>
          <w:sz w:val="28"/>
          <w:szCs w:val="28"/>
        </w:rPr>
        <w:t xml:space="preserve">Sở Công Thương </w:t>
      </w:r>
      <w:r>
        <w:rPr>
          <w:color w:val="000000"/>
          <w:sz w:val="28"/>
          <w:szCs w:val="28"/>
        </w:rPr>
        <w:t>kết quả triển khai đề án (nếu có).</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w:t>
      </w:r>
      <w:r w:rsidR="00106402">
        <w:rPr>
          <w:color w:val="000000"/>
          <w:sz w:val="28"/>
          <w:szCs w:val="28"/>
        </w:rPr>
        <w:t>,</w:t>
      </w:r>
      <w:r>
        <w:rPr>
          <w:color w:val="000000"/>
          <w:sz w:val="28"/>
          <w:szCs w:val="28"/>
        </w:rPr>
        <w:t xml:space="preserve"> giám sát </w:t>
      </w:r>
      <w:r w:rsidR="00106402">
        <w:rPr>
          <w:color w:val="000000"/>
          <w:sz w:val="28"/>
          <w:szCs w:val="28"/>
        </w:rPr>
        <w:t>đơn vị</w:t>
      </w:r>
      <w:r>
        <w:rPr>
          <w:color w:val="000000"/>
          <w:sz w:val="28"/>
          <w:szCs w:val="28"/>
        </w:rPr>
        <w:t xml:space="preserve"> thụ hưởng</w:t>
      </w:r>
      <w:r w:rsidR="006C3C7A">
        <w:rPr>
          <w:color w:val="000000"/>
          <w:sz w:val="28"/>
          <w:szCs w:val="28"/>
        </w:rPr>
        <w:t xml:space="preserve"> </w:t>
      </w:r>
      <w:r>
        <w:rPr>
          <w:color w:val="000000"/>
          <w:sz w:val="28"/>
          <w:szCs w:val="28"/>
        </w:rPr>
        <w:t xml:space="preserve"> sử dụng </w:t>
      </w:r>
      <w:r w:rsidR="008C23E5">
        <w:rPr>
          <w:color w:val="000000"/>
          <w:sz w:val="28"/>
          <w:szCs w:val="28"/>
        </w:rPr>
        <w:t>hệ thống xử lý môi trường</w:t>
      </w:r>
      <w:r>
        <w:rPr>
          <w:color w:val="000000"/>
          <w:sz w:val="28"/>
          <w:szCs w:val="28"/>
        </w:rPr>
        <w:t xml:space="preserve"> </w:t>
      </w:r>
      <w:r w:rsidR="00106402">
        <w:rPr>
          <w:color w:val="000000"/>
          <w:sz w:val="28"/>
          <w:szCs w:val="28"/>
        </w:rPr>
        <w:t xml:space="preserve">sau </w:t>
      </w:r>
      <w:r>
        <w:rPr>
          <w:color w:val="000000"/>
          <w:sz w:val="28"/>
          <w:szCs w:val="28"/>
        </w:rPr>
        <w:t xml:space="preserve">hỗ trợ. </w:t>
      </w:r>
    </w:p>
    <w:p w:rsidR="00174BCE" w:rsidRDefault="00174BCE" w:rsidP="006C3C7A">
      <w:pPr>
        <w:pStyle w:val="NormalWeb"/>
        <w:shd w:val="clear" w:color="auto" w:fill="FFFFFF"/>
        <w:spacing w:before="0" w:beforeAutospacing="0" w:after="0" w:afterAutospacing="0" w:line="234" w:lineRule="atLeast"/>
        <w:ind w:firstLine="567"/>
        <w:jc w:val="both"/>
        <w:rPr>
          <w:color w:val="000000"/>
          <w:sz w:val="28"/>
          <w:szCs w:val="28"/>
        </w:rPr>
      </w:pPr>
      <w:r w:rsidRPr="00654C25">
        <w:rPr>
          <w:b/>
          <w:color w:val="000000"/>
          <w:sz w:val="28"/>
          <w:szCs w:val="28"/>
        </w:rPr>
        <w:t>III. Thực hiện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Lãnh đạo Trung tâm, </w:t>
      </w:r>
      <w:r w:rsidR="00106402">
        <w:rPr>
          <w:color w:val="000000"/>
          <w:sz w:val="28"/>
          <w:szCs w:val="28"/>
        </w:rPr>
        <w:t>l</w:t>
      </w:r>
      <w:r>
        <w:rPr>
          <w:color w:val="000000"/>
          <w:sz w:val="28"/>
          <w:szCs w:val="28"/>
        </w:rPr>
        <w:t>ãnh đạo phòng, chuyên viên được phân công theo danh s</w:t>
      </w:r>
      <w:r w:rsidR="00D135B8">
        <w:rPr>
          <w:color w:val="000000"/>
          <w:sz w:val="28"/>
          <w:szCs w:val="28"/>
        </w:rPr>
        <w:t>á</w:t>
      </w:r>
      <w:r>
        <w:rPr>
          <w:color w:val="000000"/>
          <w:sz w:val="28"/>
          <w:szCs w:val="28"/>
        </w:rPr>
        <w:t>ch Ban quản lý đề án</w:t>
      </w:r>
      <w:r w:rsidR="00106402">
        <w:rPr>
          <w:color w:val="000000"/>
          <w:sz w:val="28"/>
          <w:szCs w:val="28"/>
        </w:rPr>
        <w:t>.</w:t>
      </w:r>
    </w:p>
    <w:p w:rsidR="00CB44AA" w:rsidRDefault="007A24E4"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Các </w:t>
      </w:r>
      <w:r w:rsidR="00CB44AA">
        <w:rPr>
          <w:color w:val="000000"/>
          <w:sz w:val="28"/>
          <w:szCs w:val="28"/>
        </w:rPr>
        <w:t xml:space="preserve">phòng </w:t>
      </w:r>
      <w:r>
        <w:rPr>
          <w:color w:val="000000"/>
          <w:sz w:val="28"/>
          <w:szCs w:val="28"/>
        </w:rPr>
        <w:t>thuộc</w:t>
      </w:r>
      <w:r w:rsidR="00CB44AA">
        <w:rPr>
          <w:color w:val="000000"/>
          <w:sz w:val="28"/>
          <w:szCs w:val="28"/>
        </w:rPr>
        <w:t xml:space="preserve"> Trung tâm theo chức năng, nhiệm vụ được </w:t>
      </w:r>
      <w:r>
        <w:rPr>
          <w:color w:val="000000"/>
          <w:sz w:val="28"/>
          <w:szCs w:val="28"/>
        </w:rPr>
        <w:t>quy định tại Quyết định số 1</w:t>
      </w:r>
      <w:r w:rsidR="007463CB">
        <w:rPr>
          <w:color w:val="000000"/>
          <w:sz w:val="28"/>
          <w:szCs w:val="28"/>
        </w:rPr>
        <w:t>9</w:t>
      </w:r>
      <w:r>
        <w:rPr>
          <w:color w:val="000000"/>
          <w:sz w:val="28"/>
          <w:szCs w:val="28"/>
        </w:rPr>
        <w:t>/QĐ-KC&amp;TV ngày 2</w:t>
      </w:r>
      <w:r w:rsidR="00E751BD">
        <w:rPr>
          <w:color w:val="000000"/>
          <w:sz w:val="28"/>
          <w:szCs w:val="28"/>
        </w:rPr>
        <w:t>4</w:t>
      </w:r>
      <w:r>
        <w:rPr>
          <w:color w:val="000000"/>
          <w:sz w:val="28"/>
          <w:szCs w:val="28"/>
        </w:rPr>
        <w:t>/0</w:t>
      </w:r>
      <w:r w:rsidR="007463CB">
        <w:rPr>
          <w:color w:val="000000"/>
          <w:sz w:val="28"/>
          <w:szCs w:val="28"/>
        </w:rPr>
        <w:t>6</w:t>
      </w:r>
      <w:r>
        <w:rPr>
          <w:color w:val="000000"/>
          <w:sz w:val="28"/>
          <w:szCs w:val="28"/>
        </w:rPr>
        <w:t>/2021 của Giám đốc Trung tâm.</w:t>
      </w:r>
    </w:p>
    <w:p w:rsidR="00CD1BD7" w:rsidRDefault="00CD1BD7" w:rsidP="00CD1BD7">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Trong quá trình thực hiện </w:t>
      </w:r>
      <w:r w:rsidR="00106402">
        <w:rPr>
          <w:color w:val="000000"/>
          <w:sz w:val="28"/>
          <w:szCs w:val="28"/>
        </w:rPr>
        <w:t>quy trình này nếu phát sinh những vấn đề mới cần điều chỉnh, bổ sung quy trình cho phù hợp với thực tế,</w:t>
      </w:r>
      <w:r>
        <w:rPr>
          <w:color w:val="000000"/>
          <w:sz w:val="28"/>
          <w:szCs w:val="28"/>
        </w:rPr>
        <w:t xml:space="preserve"> </w:t>
      </w:r>
      <w:r w:rsidR="00106402">
        <w:rPr>
          <w:color w:val="000000"/>
          <w:sz w:val="28"/>
          <w:szCs w:val="28"/>
        </w:rPr>
        <w:t>phòng chủ trì báo cáo</w:t>
      </w:r>
      <w:r>
        <w:rPr>
          <w:color w:val="000000"/>
          <w:sz w:val="28"/>
          <w:szCs w:val="28"/>
        </w:rPr>
        <w:t xml:space="preserve"> </w:t>
      </w:r>
      <w:r w:rsidR="00601A29">
        <w:rPr>
          <w:color w:val="000000"/>
          <w:sz w:val="28"/>
          <w:szCs w:val="28"/>
        </w:rPr>
        <w:t>Giám đốc</w:t>
      </w:r>
      <w:r>
        <w:rPr>
          <w:color w:val="000000"/>
          <w:sz w:val="28"/>
          <w:szCs w:val="28"/>
        </w:rPr>
        <w:t xml:space="preserve"> </w:t>
      </w:r>
      <w:r w:rsidR="00106402">
        <w:rPr>
          <w:color w:val="000000"/>
          <w:sz w:val="28"/>
          <w:szCs w:val="28"/>
        </w:rPr>
        <w:t>Trung tâm xem xét, quyết định</w:t>
      </w:r>
      <w:r>
        <w:rPr>
          <w:color w:val="000000"/>
          <w:sz w:val="28"/>
          <w:szCs w:val="28"/>
        </w:rPr>
        <w:t>.</w:t>
      </w:r>
    </w:p>
    <w:p w:rsidR="00174BCE" w:rsidRPr="008D775D"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2206C1">
        <w:rPr>
          <w:sz w:val="28"/>
          <w:szCs w:val="28"/>
          <w:lang w:val="vi-VN"/>
        </w:rPr>
        <w:t xml:space="preserve">Trên đây là quy trình </w:t>
      </w:r>
      <w:r>
        <w:rPr>
          <w:sz w:val="28"/>
          <w:szCs w:val="28"/>
        </w:rPr>
        <w:t xml:space="preserve">đề án </w:t>
      </w:r>
      <w:r>
        <w:rPr>
          <w:color w:val="000000"/>
          <w:sz w:val="28"/>
          <w:szCs w:val="28"/>
        </w:rPr>
        <w:t xml:space="preserve">hỗ trợ </w:t>
      </w:r>
      <w:r w:rsidR="008C23E5">
        <w:rPr>
          <w:color w:val="000000"/>
          <w:sz w:val="28"/>
          <w:szCs w:val="28"/>
        </w:rPr>
        <w:t>nâng cấp hệ thống xử lý môi trường</w:t>
      </w:r>
      <w:r w:rsidR="0070256B">
        <w:rPr>
          <w:color w:val="000000"/>
          <w:sz w:val="28"/>
          <w:szCs w:val="28"/>
        </w:rPr>
        <w:t xml:space="preserve"> </w:t>
      </w:r>
      <w:r>
        <w:rPr>
          <w:sz w:val="28"/>
          <w:szCs w:val="28"/>
          <w:lang w:val="es-AR"/>
        </w:rPr>
        <w:t>của Trung tâm Khuyến công và Tư vấn Phát triển Công nghiệp</w:t>
      </w:r>
      <w:r w:rsidRPr="002206C1">
        <w:rPr>
          <w:sz w:val="28"/>
          <w:szCs w:val="28"/>
          <w:lang w:val="vi-VN"/>
        </w:rPr>
        <w:t>./.</w:t>
      </w:r>
    </w:p>
    <w:tbl>
      <w:tblPr>
        <w:tblW w:w="9588" w:type="dxa"/>
        <w:tblInd w:w="18" w:type="dxa"/>
        <w:tblLayout w:type="fixed"/>
        <w:tblLook w:val="0000" w:firstRow="0" w:lastRow="0" w:firstColumn="0" w:lastColumn="0" w:noHBand="0" w:noVBand="0"/>
      </w:tblPr>
      <w:tblGrid>
        <w:gridCol w:w="3828"/>
        <w:gridCol w:w="5760"/>
      </w:tblGrid>
      <w:tr w:rsidR="00174BCE" w:rsidTr="005B56F7">
        <w:trPr>
          <w:trHeight w:val="74"/>
        </w:trPr>
        <w:tc>
          <w:tcPr>
            <w:tcW w:w="3828" w:type="dxa"/>
          </w:tcPr>
          <w:p w:rsidR="00174BCE" w:rsidRPr="00B77E2A" w:rsidRDefault="00174BCE" w:rsidP="005B56F7">
            <w:pPr>
              <w:spacing w:before="120" w:after="120"/>
              <w:rPr>
                <w:i/>
                <w:sz w:val="16"/>
                <w:szCs w:val="16"/>
              </w:rPr>
            </w:pPr>
          </w:p>
        </w:tc>
        <w:tc>
          <w:tcPr>
            <w:tcW w:w="5760" w:type="dxa"/>
          </w:tcPr>
          <w:p w:rsidR="00174BCE" w:rsidRDefault="00174BCE" w:rsidP="005B56F7">
            <w:pPr>
              <w:jc w:val="center"/>
              <w:rPr>
                <w:b/>
                <w:sz w:val="26"/>
                <w:szCs w:val="26"/>
              </w:rPr>
            </w:pPr>
          </w:p>
          <w:p w:rsidR="00174BCE" w:rsidRDefault="00174BCE" w:rsidP="00875EC6">
            <w:pPr>
              <w:jc w:val="center"/>
            </w:pPr>
          </w:p>
        </w:tc>
      </w:tr>
    </w:tbl>
    <w:p w:rsidR="00A674DB" w:rsidRPr="000C7775" w:rsidRDefault="00A674DB" w:rsidP="000C58CB">
      <w:pPr>
        <w:pStyle w:val="NormalWeb"/>
        <w:shd w:val="clear" w:color="auto" w:fill="FFFFFF"/>
        <w:spacing w:before="0" w:beforeAutospacing="0" w:after="0" w:afterAutospacing="0" w:line="234" w:lineRule="atLeast"/>
        <w:jc w:val="both"/>
        <w:rPr>
          <w:i/>
          <w:color w:val="000000"/>
          <w:sz w:val="28"/>
          <w:szCs w:val="28"/>
        </w:rPr>
      </w:pPr>
    </w:p>
    <w:p w:rsidR="000C7775" w:rsidRDefault="000C7775" w:rsidP="000C7775">
      <w:pPr>
        <w:pStyle w:val="NormalWeb"/>
        <w:shd w:val="clear" w:color="auto" w:fill="FFFFFF"/>
        <w:spacing w:before="0" w:beforeAutospacing="0" w:after="0" w:afterAutospacing="0" w:line="234" w:lineRule="atLeast"/>
        <w:jc w:val="both"/>
        <w:rPr>
          <w:color w:val="000000"/>
          <w:sz w:val="28"/>
          <w:szCs w:val="28"/>
        </w:rPr>
      </w:pPr>
    </w:p>
    <w:sectPr w:rsidR="000C7775" w:rsidSect="003A54EB">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32E" w:rsidRDefault="005E432E" w:rsidP="000610ED">
      <w:pPr>
        <w:spacing w:after="0" w:line="240" w:lineRule="auto"/>
      </w:pPr>
      <w:r>
        <w:separator/>
      </w:r>
    </w:p>
  </w:endnote>
  <w:endnote w:type="continuationSeparator" w:id="0">
    <w:p w:rsidR="005E432E" w:rsidRDefault="005E432E" w:rsidP="0006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ED" w:rsidRDefault="000610E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F39C5">
      <w:rPr>
        <w:caps/>
        <w:noProof/>
        <w:color w:val="4F81BD" w:themeColor="accent1"/>
      </w:rPr>
      <w:t>1</w:t>
    </w:r>
    <w:r>
      <w:rPr>
        <w:caps/>
        <w:noProof/>
        <w:color w:val="4F81BD" w:themeColor="accent1"/>
      </w:rPr>
      <w:fldChar w:fldCharType="end"/>
    </w:r>
  </w:p>
  <w:p w:rsidR="000610ED" w:rsidRDefault="00061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32E" w:rsidRDefault="005E432E" w:rsidP="000610ED">
      <w:pPr>
        <w:spacing w:after="0" w:line="240" w:lineRule="auto"/>
      </w:pPr>
      <w:r>
        <w:separator/>
      </w:r>
    </w:p>
  </w:footnote>
  <w:footnote w:type="continuationSeparator" w:id="0">
    <w:p w:rsidR="005E432E" w:rsidRDefault="005E432E" w:rsidP="0006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DDD"/>
    <w:multiLevelType w:val="hybridMultilevel"/>
    <w:tmpl w:val="B6A8F4F2"/>
    <w:lvl w:ilvl="0" w:tplc="89BEA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B0F9F"/>
    <w:multiLevelType w:val="multilevel"/>
    <w:tmpl w:val="A546DF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55B23E4"/>
    <w:multiLevelType w:val="hybridMultilevel"/>
    <w:tmpl w:val="23F01E14"/>
    <w:lvl w:ilvl="0" w:tplc="36FA8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67BB6"/>
    <w:multiLevelType w:val="hybridMultilevel"/>
    <w:tmpl w:val="9E5E2DC2"/>
    <w:lvl w:ilvl="0" w:tplc="D6B47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B"/>
    <w:rsid w:val="000155D9"/>
    <w:rsid w:val="00045DCA"/>
    <w:rsid w:val="000610ED"/>
    <w:rsid w:val="000B7E6E"/>
    <w:rsid w:val="000C2988"/>
    <w:rsid w:val="000C4D94"/>
    <w:rsid w:val="000C58CB"/>
    <w:rsid w:val="000C7775"/>
    <w:rsid w:val="000D5EAE"/>
    <w:rsid w:val="00106402"/>
    <w:rsid w:val="001569F3"/>
    <w:rsid w:val="00174BCE"/>
    <w:rsid w:val="00175651"/>
    <w:rsid w:val="00184038"/>
    <w:rsid w:val="001860C3"/>
    <w:rsid w:val="001A14F7"/>
    <w:rsid w:val="001C34BD"/>
    <w:rsid w:val="001D3784"/>
    <w:rsid w:val="001E60B5"/>
    <w:rsid w:val="00245B54"/>
    <w:rsid w:val="00295CAA"/>
    <w:rsid w:val="002A0B6D"/>
    <w:rsid w:val="002A49FF"/>
    <w:rsid w:val="002B2326"/>
    <w:rsid w:val="002C035C"/>
    <w:rsid w:val="002C646D"/>
    <w:rsid w:val="002F17DE"/>
    <w:rsid w:val="002F2A8A"/>
    <w:rsid w:val="0030727D"/>
    <w:rsid w:val="00370308"/>
    <w:rsid w:val="0038177F"/>
    <w:rsid w:val="003935BF"/>
    <w:rsid w:val="003A0CDC"/>
    <w:rsid w:val="003A54EB"/>
    <w:rsid w:val="003A6B95"/>
    <w:rsid w:val="003D669F"/>
    <w:rsid w:val="003D755E"/>
    <w:rsid w:val="003F3A8C"/>
    <w:rsid w:val="003F4E98"/>
    <w:rsid w:val="003F5148"/>
    <w:rsid w:val="00401191"/>
    <w:rsid w:val="00431BFE"/>
    <w:rsid w:val="004322E4"/>
    <w:rsid w:val="00434ADF"/>
    <w:rsid w:val="00440E09"/>
    <w:rsid w:val="004531D6"/>
    <w:rsid w:val="00457F49"/>
    <w:rsid w:val="004716D6"/>
    <w:rsid w:val="00484336"/>
    <w:rsid w:val="0048528F"/>
    <w:rsid w:val="004D4166"/>
    <w:rsid w:val="004D6F45"/>
    <w:rsid w:val="00524ECB"/>
    <w:rsid w:val="00536B57"/>
    <w:rsid w:val="00544D82"/>
    <w:rsid w:val="005B49AF"/>
    <w:rsid w:val="005C4B4C"/>
    <w:rsid w:val="005E1077"/>
    <w:rsid w:val="005E432E"/>
    <w:rsid w:val="00601A29"/>
    <w:rsid w:val="006024F2"/>
    <w:rsid w:val="00610528"/>
    <w:rsid w:val="00610B52"/>
    <w:rsid w:val="00616EDC"/>
    <w:rsid w:val="006547E1"/>
    <w:rsid w:val="00661558"/>
    <w:rsid w:val="006722EC"/>
    <w:rsid w:val="006A4CAF"/>
    <w:rsid w:val="006B552C"/>
    <w:rsid w:val="006C3C7A"/>
    <w:rsid w:val="006C593E"/>
    <w:rsid w:val="006D4377"/>
    <w:rsid w:val="006E7C05"/>
    <w:rsid w:val="0070256B"/>
    <w:rsid w:val="007033AF"/>
    <w:rsid w:val="0070431F"/>
    <w:rsid w:val="00710844"/>
    <w:rsid w:val="007463CB"/>
    <w:rsid w:val="00750DFA"/>
    <w:rsid w:val="00754D1F"/>
    <w:rsid w:val="007A24E4"/>
    <w:rsid w:val="007D6E45"/>
    <w:rsid w:val="007D6F77"/>
    <w:rsid w:val="00875EC6"/>
    <w:rsid w:val="008A1FA6"/>
    <w:rsid w:val="008B0441"/>
    <w:rsid w:val="008B3D91"/>
    <w:rsid w:val="008C23E5"/>
    <w:rsid w:val="008D094A"/>
    <w:rsid w:val="008F30DE"/>
    <w:rsid w:val="00924231"/>
    <w:rsid w:val="00945B7F"/>
    <w:rsid w:val="009646FE"/>
    <w:rsid w:val="00980D6E"/>
    <w:rsid w:val="009A2268"/>
    <w:rsid w:val="009C7CD5"/>
    <w:rsid w:val="009F240D"/>
    <w:rsid w:val="009F39C5"/>
    <w:rsid w:val="00A13B4B"/>
    <w:rsid w:val="00A14E05"/>
    <w:rsid w:val="00A26F86"/>
    <w:rsid w:val="00A674DB"/>
    <w:rsid w:val="00A73087"/>
    <w:rsid w:val="00A7595B"/>
    <w:rsid w:val="00A8121B"/>
    <w:rsid w:val="00A87297"/>
    <w:rsid w:val="00A901A7"/>
    <w:rsid w:val="00AA1C8D"/>
    <w:rsid w:val="00AC216D"/>
    <w:rsid w:val="00AD50FE"/>
    <w:rsid w:val="00AE609A"/>
    <w:rsid w:val="00B53F2B"/>
    <w:rsid w:val="00B93078"/>
    <w:rsid w:val="00BA71FF"/>
    <w:rsid w:val="00BF02DD"/>
    <w:rsid w:val="00C22A7F"/>
    <w:rsid w:val="00C44C73"/>
    <w:rsid w:val="00C47793"/>
    <w:rsid w:val="00C57D27"/>
    <w:rsid w:val="00C72FFD"/>
    <w:rsid w:val="00CB44AA"/>
    <w:rsid w:val="00CD1BD7"/>
    <w:rsid w:val="00CF0527"/>
    <w:rsid w:val="00D135B8"/>
    <w:rsid w:val="00D14DC3"/>
    <w:rsid w:val="00D20A0E"/>
    <w:rsid w:val="00D37BEE"/>
    <w:rsid w:val="00D8551E"/>
    <w:rsid w:val="00DF0B6C"/>
    <w:rsid w:val="00DF1FBF"/>
    <w:rsid w:val="00E51178"/>
    <w:rsid w:val="00E6761D"/>
    <w:rsid w:val="00E73E68"/>
    <w:rsid w:val="00E751BD"/>
    <w:rsid w:val="00E81C42"/>
    <w:rsid w:val="00EB3962"/>
    <w:rsid w:val="00EB7460"/>
    <w:rsid w:val="00ED426E"/>
    <w:rsid w:val="00F17C02"/>
    <w:rsid w:val="00F2276B"/>
    <w:rsid w:val="00F306B7"/>
    <w:rsid w:val="00F85664"/>
    <w:rsid w:val="00FB1008"/>
    <w:rsid w:val="00FB22C4"/>
    <w:rsid w:val="00FB3BE6"/>
    <w:rsid w:val="00FE4AA5"/>
    <w:rsid w:val="00FF3019"/>
    <w:rsid w:val="00FF3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04AF5-FE16-4FAC-8770-26CA9D0F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06B7"/>
    <w:pPr>
      <w:keepNext/>
      <w:spacing w:after="0" w:line="240" w:lineRule="auto"/>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B4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6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ED"/>
  </w:style>
  <w:style w:type="paragraph" w:styleId="Footer">
    <w:name w:val="footer"/>
    <w:basedOn w:val="Normal"/>
    <w:link w:val="FooterChar"/>
    <w:uiPriority w:val="99"/>
    <w:unhideWhenUsed/>
    <w:rsid w:val="0006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ED"/>
  </w:style>
  <w:style w:type="paragraph" w:styleId="ListParagraph">
    <w:name w:val="List Paragraph"/>
    <w:basedOn w:val="Normal"/>
    <w:uiPriority w:val="34"/>
    <w:qFormat/>
    <w:rsid w:val="001D3784"/>
    <w:pPr>
      <w:ind w:left="720"/>
      <w:contextualSpacing/>
    </w:pPr>
  </w:style>
  <w:style w:type="character" w:customStyle="1" w:styleId="Heading1Char">
    <w:name w:val="Heading 1 Char"/>
    <w:basedOn w:val="DefaultParagraphFont"/>
    <w:link w:val="Heading1"/>
    <w:rsid w:val="00F306B7"/>
    <w:rPr>
      <w:rFonts w:ascii=".VnTimeH" w:eastAsia="Times New Roman" w:hAnsi=".VnTimeH" w:cs="Times New Roman"/>
      <w:b/>
      <w:szCs w:val="20"/>
    </w:rPr>
  </w:style>
  <w:style w:type="paragraph" w:styleId="BodyTextIndent">
    <w:name w:val="Body Text Indent"/>
    <w:basedOn w:val="Normal"/>
    <w:link w:val="BodyTextIndentChar"/>
    <w:rsid w:val="00F306B7"/>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F306B7"/>
    <w:rPr>
      <w:rFonts w:eastAsia="Times New Roman" w:cs="Times New Roman"/>
      <w:sz w:val="24"/>
      <w:szCs w:val="24"/>
    </w:rPr>
  </w:style>
  <w:style w:type="paragraph" w:styleId="BalloonText">
    <w:name w:val="Balloon Text"/>
    <w:basedOn w:val="Normal"/>
    <w:link w:val="BalloonTextChar"/>
    <w:uiPriority w:val="99"/>
    <w:semiHidden/>
    <w:unhideWhenUsed/>
    <w:rsid w:val="003F3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16870">
      <w:bodyDiv w:val="1"/>
      <w:marLeft w:val="0"/>
      <w:marRight w:val="0"/>
      <w:marTop w:val="0"/>
      <w:marBottom w:val="0"/>
      <w:divBdr>
        <w:top w:val="none" w:sz="0" w:space="0" w:color="auto"/>
        <w:left w:val="none" w:sz="0" w:space="0" w:color="auto"/>
        <w:bottom w:val="none" w:sz="0" w:space="0" w:color="auto"/>
        <w:right w:val="none" w:sz="0" w:space="0" w:color="auto"/>
      </w:divBdr>
    </w:div>
    <w:div w:id="330567200">
      <w:bodyDiv w:val="1"/>
      <w:marLeft w:val="0"/>
      <w:marRight w:val="0"/>
      <w:marTop w:val="0"/>
      <w:marBottom w:val="0"/>
      <w:divBdr>
        <w:top w:val="none" w:sz="0" w:space="0" w:color="auto"/>
        <w:left w:val="none" w:sz="0" w:space="0" w:color="auto"/>
        <w:bottom w:val="none" w:sz="0" w:space="0" w:color="auto"/>
        <w:right w:val="none" w:sz="0" w:space="0" w:color="auto"/>
      </w:divBdr>
    </w:div>
    <w:div w:id="1418600419">
      <w:bodyDiv w:val="1"/>
      <w:marLeft w:val="0"/>
      <w:marRight w:val="0"/>
      <w:marTop w:val="0"/>
      <w:marBottom w:val="0"/>
      <w:divBdr>
        <w:top w:val="none" w:sz="0" w:space="0" w:color="auto"/>
        <w:left w:val="none" w:sz="0" w:space="0" w:color="auto"/>
        <w:bottom w:val="none" w:sz="0" w:space="0" w:color="auto"/>
        <w:right w:val="none" w:sz="0" w:space="0" w:color="auto"/>
      </w:divBdr>
    </w:div>
    <w:div w:id="16065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8</cp:revision>
  <cp:lastPrinted>2020-10-27T03:33:00Z</cp:lastPrinted>
  <dcterms:created xsi:type="dcterms:W3CDTF">2021-06-29T02:05:00Z</dcterms:created>
  <dcterms:modified xsi:type="dcterms:W3CDTF">2021-06-29T09:11:00Z</dcterms:modified>
</cp:coreProperties>
</file>